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6D88E" w14:textId="1EFE7998" w:rsidR="00061219" w:rsidRDefault="00BB7E72">
      <w:r>
        <w:t>Разработка фронтального решения личного кабинета ДБО юридических лиц и индивидуальных предпринимателей для ВТБ.</w:t>
      </w:r>
    </w:p>
    <w:p w14:paraId="238B77CA" w14:textId="387F435F" w:rsidR="00BB7E72" w:rsidRDefault="00BB7E72"/>
    <w:p w14:paraId="054855D4" w14:textId="7CEECA60" w:rsidR="00BB7E72" w:rsidRDefault="00BB7E72">
      <w:r>
        <w:t>Клиент.</w:t>
      </w:r>
    </w:p>
    <w:p w14:paraId="6FD6CD77" w14:textId="5613E88A" w:rsidR="00BB7E72" w:rsidRDefault="00BB7E72">
      <w:r>
        <w:t>Группа ВТБ – российская финансовая группа, включающая более 20 кредитных и финансовых компаний, работающих во всех основных сегментах финансового рынка</w:t>
      </w:r>
      <w:r w:rsidR="00914506">
        <w:t>.</w:t>
      </w:r>
    </w:p>
    <w:p w14:paraId="54CCCB2D" w14:textId="4F9B5D68" w:rsidR="00914506" w:rsidRDefault="00914506"/>
    <w:p w14:paraId="165B3361" w14:textId="520EFED9" w:rsidR="00914506" w:rsidRDefault="00914506">
      <w:r>
        <w:t xml:space="preserve">Задача. </w:t>
      </w:r>
    </w:p>
    <w:p w14:paraId="24539AEF" w14:textId="6F271EC5" w:rsidR="00914506" w:rsidRDefault="00914506">
      <w:r>
        <w:t xml:space="preserve">Разработка функциональности фронтального решения </w:t>
      </w:r>
      <w:r w:rsidR="00D562D1">
        <w:t xml:space="preserve">личный кабинет </w:t>
      </w:r>
      <w:r>
        <w:t xml:space="preserve">интернет – банк для Малого бизнеса ПАО ВТБ – ДБО ВТБ. </w:t>
      </w:r>
      <w:r w:rsidR="00742860">
        <w:t xml:space="preserve"> </w:t>
      </w:r>
    </w:p>
    <w:p w14:paraId="4AD45EA8" w14:textId="3EE152E7" w:rsidR="00D562D1" w:rsidRDefault="00D562D1">
      <w:r>
        <w:t>Личный кабинет имеет множество функциональности, среди которых:</w:t>
      </w:r>
    </w:p>
    <w:p w14:paraId="072D001C" w14:textId="7E8A0265" w:rsidR="00D562D1" w:rsidRDefault="00D562D1" w:rsidP="00D562D1">
      <w:pPr>
        <w:pStyle w:val="a3"/>
        <w:numPr>
          <w:ilvl w:val="0"/>
          <w:numId w:val="1"/>
        </w:numPr>
      </w:pPr>
      <w:r>
        <w:t>Платежные поручения</w:t>
      </w:r>
    </w:p>
    <w:p w14:paraId="0F8AD3AE" w14:textId="0DCAD490" w:rsidR="00D562D1" w:rsidRDefault="00D562D1" w:rsidP="00D562D1">
      <w:pPr>
        <w:pStyle w:val="a3"/>
        <w:numPr>
          <w:ilvl w:val="0"/>
          <w:numId w:val="1"/>
        </w:numPr>
      </w:pPr>
      <w:r>
        <w:t>Выписки</w:t>
      </w:r>
    </w:p>
    <w:p w14:paraId="46EB9F44" w14:textId="43827627" w:rsidR="00D562D1" w:rsidRDefault="00D562D1" w:rsidP="00D562D1">
      <w:pPr>
        <w:pStyle w:val="a3"/>
        <w:numPr>
          <w:ilvl w:val="0"/>
          <w:numId w:val="1"/>
        </w:numPr>
      </w:pPr>
      <w:r>
        <w:t>Зарплатный проект</w:t>
      </w:r>
    </w:p>
    <w:p w14:paraId="7EFB9759" w14:textId="2042B8C9" w:rsidR="00D562D1" w:rsidRDefault="00D562D1" w:rsidP="00D562D1">
      <w:pPr>
        <w:pStyle w:val="a3"/>
        <w:numPr>
          <w:ilvl w:val="0"/>
          <w:numId w:val="1"/>
        </w:numPr>
      </w:pPr>
      <w:r>
        <w:t>РКО</w:t>
      </w:r>
    </w:p>
    <w:p w14:paraId="3AB7B1EA" w14:textId="704D5B5C" w:rsidR="00D562D1" w:rsidRDefault="00D562D1" w:rsidP="00D562D1">
      <w:pPr>
        <w:pStyle w:val="a3"/>
        <w:numPr>
          <w:ilvl w:val="0"/>
          <w:numId w:val="1"/>
        </w:numPr>
      </w:pPr>
      <w:r>
        <w:t>Валютные операции</w:t>
      </w:r>
    </w:p>
    <w:p w14:paraId="410890A0" w14:textId="2513DE89" w:rsidR="00D562D1" w:rsidRDefault="00D562D1" w:rsidP="00D562D1">
      <w:pPr>
        <w:pStyle w:val="a3"/>
        <w:numPr>
          <w:ilvl w:val="0"/>
          <w:numId w:val="1"/>
        </w:numPr>
      </w:pPr>
      <w:r>
        <w:t>Кредиты</w:t>
      </w:r>
    </w:p>
    <w:p w14:paraId="064CE6A5" w14:textId="212C3AAB" w:rsidR="00D562D1" w:rsidRDefault="00D562D1" w:rsidP="00D562D1">
      <w:pPr>
        <w:pStyle w:val="a3"/>
        <w:numPr>
          <w:ilvl w:val="0"/>
          <w:numId w:val="1"/>
        </w:numPr>
      </w:pPr>
      <w:r>
        <w:t>Депозиты</w:t>
      </w:r>
    </w:p>
    <w:p w14:paraId="38D3831F" w14:textId="2C29C31E" w:rsidR="00D562D1" w:rsidRDefault="00D562D1" w:rsidP="00D562D1">
      <w:pPr>
        <w:pStyle w:val="a3"/>
        <w:numPr>
          <w:ilvl w:val="0"/>
          <w:numId w:val="1"/>
        </w:numPr>
      </w:pPr>
      <w:r>
        <w:t>Письма в банк</w:t>
      </w:r>
    </w:p>
    <w:p w14:paraId="1E28C519" w14:textId="77777777" w:rsidR="00D11E98" w:rsidRDefault="00D562D1" w:rsidP="00D562D1">
      <w:pPr>
        <w:pStyle w:val="a3"/>
        <w:numPr>
          <w:ilvl w:val="0"/>
          <w:numId w:val="1"/>
        </w:numPr>
      </w:pPr>
      <w:r>
        <w:t>Неснижаемый остаток</w:t>
      </w:r>
    </w:p>
    <w:p w14:paraId="7250EFB3" w14:textId="77777777" w:rsidR="00BC1B18" w:rsidRDefault="00D11E98" w:rsidP="00D562D1">
      <w:pPr>
        <w:pStyle w:val="a3"/>
        <w:numPr>
          <w:ilvl w:val="0"/>
          <w:numId w:val="1"/>
        </w:numPr>
      </w:pPr>
      <w:r>
        <w:t>Обмен валют</w:t>
      </w:r>
    </w:p>
    <w:p w14:paraId="592F16C9" w14:textId="219926B0" w:rsidR="00D562D1" w:rsidRDefault="00BC1B18" w:rsidP="00D562D1">
      <w:pPr>
        <w:pStyle w:val="a3"/>
        <w:numPr>
          <w:ilvl w:val="0"/>
          <w:numId w:val="1"/>
        </w:numPr>
      </w:pPr>
      <w:r>
        <w:t>Запрос справок</w:t>
      </w:r>
      <w:r w:rsidR="00D562D1">
        <w:t xml:space="preserve"> и тд</w:t>
      </w:r>
    </w:p>
    <w:p w14:paraId="06BDDDA6" w14:textId="383C739B" w:rsidR="00D562D1" w:rsidRDefault="00D562D1" w:rsidP="00D562D1">
      <w:pPr>
        <w:rPr>
          <w:lang w:val="en-US"/>
        </w:rPr>
      </w:pPr>
    </w:p>
    <w:p w14:paraId="022BD3E2" w14:textId="1600764B" w:rsidR="00315D86" w:rsidRDefault="00315D86" w:rsidP="00D562D1">
      <w:r>
        <w:t>Реализация проекта</w:t>
      </w:r>
    </w:p>
    <w:p w14:paraId="2AC6D71E" w14:textId="38C5B11D" w:rsidR="00315D86" w:rsidRDefault="00315D86" w:rsidP="00D562D1">
      <w:r>
        <w:t>Реализация проекта происходила в сжатые сроки и с повышенными требованиями к безопасности.</w:t>
      </w:r>
    </w:p>
    <w:p w14:paraId="1328891E" w14:textId="39B02EDB" w:rsidR="00315D86" w:rsidRDefault="00315D86" w:rsidP="00D562D1">
      <w:r>
        <w:t>Из особенностей реализации можно отметить следующие возможности:</w:t>
      </w:r>
    </w:p>
    <w:p w14:paraId="37026B5D" w14:textId="17EA5FF8" w:rsidR="00BB3E04" w:rsidRDefault="00BB3E04" w:rsidP="00D562D1">
      <w:r>
        <w:t>- Разделение на авторизованного и неавторизованного пользователя</w:t>
      </w:r>
    </w:p>
    <w:p w14:paraId="157060F2" w14:textId="309D127B" w:rsidR="00BB3E04" w:rsidRDefault="00BB3E04" w:rsidP="00D562D1">
      <w:r>
        <w:t>- Открытие счетов онлайн одной или нескольких организаций</w:t>
      </w:r>
    </w:p>
    <w:p w14:paraId="255EA052" w14:textId="2993822A" w:rsidR="00315D86" w:rsidRPr="001B7ED6" w:rsidRDefault="00315D86" w:rsidP="00D562D1">
      <w:r>
        <w:t xml:space="preserve">- Доступность пользователю работать в режиме мультиклиента при наличии нескольких организаций </w:t>
      </w:r>
      <w:r w:rsidR="001B7ED6">
        <w:t>и разных правах в каждой их них</w:t>
      </w:r>
    </w:p>
    <w:p w14:paraId="30F4B06D" w14:textId="1CAFB7FB" w:rsidR="00315D86" w:rsidRDefault="00315D86" w:rsidP="00D562D1">
      <w:r>
        <w:t xml:space="preserve">- </w:t>
      </w:r>
      <w:r w:rsidR="00BB3E04">
        <w:t>Чат поддержки 24/7</w:t>
      </w:r>
    </w:p>
    <w:p w14:paraId="1C31DFD1" w14:textId="4DF59F2E" w:rsidR="00BB3E04" w:rsidRDefault="00BB3E04" w:rsidP="00D562D1">
      <w:r>
        <w:t>- Импорт и экспорт документов в формате 1 С</w:t>
      </w:r>
    </w:p>
    <w:p w14:paraId="62E87CFA" w14:textId="0D74E2B6" w:rsidR="00BB3E04" w:rsidRDefault="00BB3E04" w:rsidP="00D562D1">
      <w:r>
        <w:t xml:space="preserve">- Зарплатный проект </w:t>
      </w:r>
    </w:p>
    <w:p w14:paraId="582A298C" w14:textId="3CB70CB5" w:rsidR="00BB3E04" w:rsidRDefault="00BB3E04" w:rsidP="00D562D1">
      <w:r>
        <w:t>- Возможность совершения платежей (рублевых, валютных, контрагенту, в бюджет, между своими счетами)</w:t>
      </w:r>
    </w:p>
    <w:p w14:paraId="556F49C1" w14:textId="7A38DA8D" w:rsidR="00BB3E04" w:rsidRDefault="00BB3E04" w:rsidP="00D562D1">
      <w:r>
        <w:t>- Возможность проведения конверсионных операций</w:t>
      </w:r>
    </w:p>
    <w:p w14:paraId="722558AB" w14:textId="05C34B9B" w:rsidR="00BB3E04" w:rsidRDefault="00BB3E04" w:rsidP="00D562D1">
      <w:r>
        <w:lastRenderedPageBreak/>
        <w:t>- Аналитика по счетам</w:t>
      </w:r>
    </w:p>
    <w:p w14:paraId="303838A0" w14:textId="318CACE0" w:rsidR="00BB3E04" w:rsidRDefault="00BB3E04" w:rsidP="00D562D1">
      <w:r>
        <w:t>- Развернутая ролевая модель</w:t>
      </w:r>
    </w:p>
    <w:p w14:paraId="7CD0D2C1" w14:textId="372FBEBA" w:rsidR="00BB3E04" w:rsidRDefault="00BB3E04" w:rsidP="00D562D1">
      <w:r>
        <w:t>- Удобная возможность подписания документов (смс или ЭЦП)</w:t>
      </w:r>
    </w:p>
    <w:p w14:paraId="3DB4B778" w14:textId="79D854DD" w:rsidR="00BB3E04" w:rsidRPr="00BB3E04" w:rsidRDefault="00BB3E04" w:rsidP="00D562D1">
      <w:r>
        <w:t>- Возможность ведения переписки с банком (функциональность Письма в Банк)</w:t>
      </w:r>
    </w:p>
    <w:p w14:paraId="4A60C4E2" w14:textId="5EF990B2" w:rsidR="00315D86" w:rsidRDefault="00315D86" w:rsidP="00D562D1">
      <w:r>
        <w:t>Используемые технологии</w:t>
      </w:r>
    </w:p>
    <w:p w14:paraId="2730ED22" w14:textId="77777777" w:rsidR="00315D86" w:rsidRPr="00315D86" w:rsidRDefault="00315D86" w:rsidP="00D562D1"/>
    <w:p w14:paraId="5A791625" w14:textId="725374A9" w:rsidR="00E31170" w:rsidRPr="00315D86" w:rsidRDefault="00E31170" w:rsidP="00D562D1"/>
    <w:p w14:paraId="06AF74D4" w14:textId="396BC649" w:rsidR="00E31170" w:rsidRDefault="00E31170" w:rsidP="00D562D1">
      <w:r>
        <w:t>Итоги</w:t>
      </w:r>
    </w:p>
    <w:p w14:paraId="76A2B61C" w14:textId="28454F51" w:rsidR="00E31170" w:rsidRDefault="00E31170" w:rsidP="00D562D1"/>
    <w:p w14:paraId="060098BE" w14:textId="5FF05AFB" w:rsidR="00E31170" w:rsidRDefault="00E31170" w:rsidP="00D562D1"/>
    <w:p w14:paraId="22DF4499" w14:textId="7D331754" w:rsidR="00E31170" w:rsidRPr="00315D86" w:rsidRDefault="00E31170" w:rsidP="00D562D1">
      <w:pPr>
        <w:rPr>
          <w:lang w:val="en-US"/>
        </w:rPr>
      </w:pPr>
      <w:r>
        <w:t xml:space="preserve">Получена оценка аналитического агентства </w:t>
      </w:r>
      <w:r>
        <w:rPr>
          <w:lang w:val="en-US"/>
        </w:rPr>
        <w:t>MarksWebb</w:t>
      </w:r>
      <w:r>
        <w:t xml:space="preserve">, после обновления ДБО решение подняло банк на 2 позиции вверх, по сравнению с предыдущим </w:t>
      </w:r>
    </w:p>
    <w:p w14:paraId="4E31D649" w14:textId="77777777" w:rsidR="00742860" w:rsidRDefault="00742860"/>
    <w:p w14:paraId="3823F251" w14:textId="77777777" w:rsidR="00914506" w:rsidRDefault="00914506"/>
    <w:sectPr w:rsidR="00914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60E7B"/>
    <w:multiLevelType w:val="hybridMultilevel"/>
    <w:tmpl w:val="EB94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C1"/>
    <w:rsid w:val="00061219"/>
    <w:rsid w:val="001B7ED6"/>
    <w:rsid w:val="00315D86"/>
    <w:rsid w:val="00742860"/>
    <w:rsid w:val="00914506"/>
    <w:rsid w:val="00BB3E04"/>
    <w:rsid w:val="00BB7E72"/>
    <w:rsid w:val="00BC1B18"/>
    <w:rsid w:val="00CC69CF"/>
    <w:rsid w:val="00CD33C1"/>
    <w:rsid w:val="00D11E98"/>
    <w:rsid w:val="00D562D1"/>
    <w:rsid w:val="00E3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66A2"/>
  <w15:chartTrackingRefBased/>
  <w15:docId w15:val="{0D448E33-527C-42D4-9695-CEDD8057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540F08562B345B33B6B470CCCC5EE" ma:contentTypeVersion="4" ma:contentTypeDescription="Create a new document." ma:contentTypeScope="" ma:versionID="de76bcb85306f163522568e6197c9123">
  <xsd:schema xmlns:xsd="http://www.w3.org/2001/XMLSchema" xmlns:xs="http://www.w3.org/2001/XMLSchema" xmlns:p="http://schemas.microsoft.com/office/2006/metadata/properties" xmlns:ns2="8981a052-06ec-479f-84eb-bbac4d1cb864" targetNamespace="http://schemas.microsoft.com/office/2006/metadata/properties" ma:root="true" ma:fieldsID="b1869c83bcaeed6c3daa2c12100c1e2c" ns2:_="">
    <xsd:import namespace="8981a052-06ec-479f-84eb-bbac4d1cb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1a052-06ec-479f-84eb-bbac4d1cb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58F05-4ED2-4CE6-9CBF-EBC0763BBC06}"/>
</file>

<file path=customXml/itemProps2.xml><?xml version="1.0" encoding="utf-8"?>
<ds:datastoreItem xmlns:ds="http://schemas.openxmlformats.org/officeDocument/2006/customXml" ds:itemID="{897A5216-6B11-4560-82C7-4767BA87C769}"/>
</file>

<file path=customXml/itemProps3.xml><?xml version="1.0" encoding="utf-8"?>
<ds:datastoreItem xmlns:ds="http://schemas.openxmlformats.org/officeDocument/2006/customXml" ds:itemID="{368BCA3B-F72C-434D-9090-8FE8C4C41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Frolova</dc:creator>
  <cp:keywords/>
  <dc:description/>
  <cp:lastModifiedBy>Anna Frolova</cp:lastModifiedBy>
  <cp:revision>4</cp:revision>
  <dcterms:created xsi:type="dcterms:W3CDTF">2021-04-14T11:52:00Z</dcterms:created>
  <dcterms:modified xsi:type="dcterms:W3CDTF">2021-04-16T15:19:00Z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0x01010047C540F08562B345B33B6B470CCCC5EE</vt:lpwstr>
  </property>
</Properties>
</file>